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FC" w:rsidRPr="00255A6A" w:rsidRDefault="00A457EC" w:rsidP="00255A6A">
      <w:pPr>
        <w:spacing w:after="0" w:line="240" w:lineRule="auto"/>
        <w:ind w:hanging="993"/>
        <w:rPr>
          <w:b/>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255A6A">
        <w:rPr>
          <w:b/>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Testing in Northern Lincolnshire</w:t>
      </w:r>
      <w:r w:rsidR="00825D69">
        <w:rPr>
          <w:b/>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All Organisations</w:t>
      </w:r>
    </w:p>
    <w:p w:rsidR="00255A6A" w:rsidRPr="00255A6A" w:rsidRDefault="00255A6A" w:rsidP="00255A6A">
      <w:pPr>
        <w:spacing w:after="0" w:line="240" w:lineRule="auto"/>
        <w:ind w:hanging="993"/>
        <w:rPr>
          <w:noProof/>
          <w:color w:val="000000" w:themeColor="text1"/>
          <w:sz w:val="2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5A6A">
        <w:rPr>
          <w:noProof/>
          <w:color w:val="000000" w:themeColor="text1"/>
          <w:sz w:val="2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Version 1 N</w:t>
      </w:r>
      <w:r w:rsidR="00E85865">
        <w:rPr>
          <w:noProof/>
          <w:color w:val="000000" w:themeColor="text1"/>
          <w:sz w:val="2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w:t>
      </w:r>
      <w:r w:rsidRPr="00255A6A">
        <w:rPr>
          <w:noProof/>
          <w:color w:val="000000" w:themeColor="text1"/>
          <w:sz w:val="2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CCG – </w:t>
      </w:r>
      <w:r w:rsidR="00654AAD">
        <w:rPr>
          <w:noProof/>
          <w:color w:val="000000" w:themeColor="text1"/>
          <w:sz w:val="2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E85865">
        <w:rPr>
          <w:noProof/>
          <w:color w:val="000000" w:themeColor="text1"/>
          <w:sz w:val="20"/>
          <w:u w:val="single"/>
          <w:vertAlign w:val="superscript"/>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sidR="00E85865">
        <w:rPr>
          <w:noProof/>
          <w:color w:val="000000" w:themeColor="text1"/>
          <w:sz w:val="2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2020</w:t>
      </w:r>
    </w:p>
    <w:p w:rsidR="00255A6A" w:rsidRPr="00710966" w:rsidRDefault="00255A6A" w:rsidP="00255A6A">
      <w:pPr>
        <w:spacing w:after="0" w:line="240" w:lineRule="auto"/>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57F" w:rsidRPr="00AC157F" w:rsidRDefault="00F6123A" w:rsidP="00255A6A">
      <w:pPr>
        <w:spacing w:after="0" w:line="240" w:lineRule="auto"/>
        <w:ind w:left="-993"/>
        <w:rPr>
          <w:noProof/>
          <w:lang w:eastAsia="en-GB"/>
        </w:rPr>
      </w:pPr>
      <w:r>
        <w:rPr>
          <w:noProof/>
          <w:lang w:eastAsia="en-GB"/>
        </w:rPr>
        <mc:AlternateContent>
          <mc:Choice Requires="wps">
            <w:drawing>
              <wp:anchor distT="0" distB="0" distL="114300" distR="114300" simplePos="0" relativeHeight="251672576" behindDoc="0" locked="0" layoutInCell="1" allowOverlap="1" wp14:anchorId="18785C77" wp14:editId="5C7FEF03">
                <wp:simplePos x="0" y="0"/>
                <wp:positionH relativeFrom="margin">
                  <wp:posOffset>2257425</wp:posOffset>
                </wp:positionH>
                <wp:positionV relativeFrom="paragraph">
                  <wp:posOffset>221615</wp:posOffset>
                </wp:positionV>
                <wp:extent cx="7060565" cy="2981325"/>
                <wp:effectExtent l="0" t="0" r="26035" b="28575"/>
                <wp:wrapNone/>
                <wp:docPr id="10" name="Rectangle 10"/>
                <wp:cNvGraphicFramePr/>
                <a:graphic xmlns:a="http://schemas.openxmlformats.org/drawingml/2006/main">
                  <a:graphicData uri="http://schemas.microsoft.com/office/word/2010/wordprocessingShape">
                    <wps:wsp>
                      <wps:cNvSpPr/>
                      <wps:spPr>
                        <a:xfrm>
                          <a:off x="0" y="0"/>
                          <a:ext cx="7060565" cy="29813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51E6" w:rsidRPr="00255A6A" w:rsidRDefault="00B351E6" w:rsidP="00B351E6">
                            <w:pPr>
                              <w:rPr>
                                <w:szCs w:val="20"/>
                              </w:rPr>
                            </w:pPr>
                            <w:r w:rsidRPr="00255A6A">
                              <w:rPr>
                                <w:szCs w:val="20"/>
                              </w:rPr>
                              <w:t>To keep patients safe and get critical health and social care staff back to work:</w:t>
                            </w:r>
                          </w:p>
                          <w:p w:rsidR="004E456B" w:rsidRPr="00255A6A" w:rsidRDefault="00B67922" w:rsidP="00B351E6">
                            <w:pPr>
                              <w:pStyle w:val="ListParagraph"/>
                              <w:numPr>
                                <w:ilvl w:val="0"/>
                                <w:numId w:val="3"/>
                              </w:numPr>
                              <w:tabs>
                                <w:tab w:val="left" w:pos="1683"/>
                              </w:tabs>
                              <w:rPr>
                                <w:szCs w:val="20"/>
                              </w:rPr>
                            </w:pPr>
                            <w:r w:rsidRPr="00255A6A">
                              <w:rPr>
                                <w:color w:val="FFFFFF" w:themeColor="background1"/>
                                <w:szCs w:val="20"/>
                              </w:rPr>
                              <w:t xml:space="preserve">This pillar will test local health and social care staff and some additional local key workers </w:t>
                            </w:r>
                            <w:r w:rsidRPr="00255A6A">
                              <w:rPr>
                                <w:b/>
                                <w:color w:val="FFFFFF" w:themeColor="background1"/>
                                <w:szCs w:val="20"/>
                              </w:rPr>
                              <w:t>with symptoms</w:t>
                            </w:r>
                            <w:r w:rsidR="004E456B" w:rsidRPr="00255A6A">
                              <w:rPr>
                                <w:color w:val="FFFFFF" w:themeColor="background1"/>
                                <w:szCs w:val="20"/>
                              </w:rPr>
                              <w:t xml:space="preserve"> (and/or any symptomatic family members living with them) </w:t>
                            </w:r>
                            <w:r w:rsidR="004E456B" w:rsidRPr="00255A6A">
                              <w:rPr>
                                <w:szCs w:val="20"/>
                              </w:rPr>
                              <w:t>ideally within first 3 days of developing symptoms, and not past day 5.</w:t>
                            </w:r>
                          </w:p>
                          <w:p w:rsidR="00CA121D" w:rsidRPr="00255A6A" w:rsidRDefault="00B351E6" w:rsidP="00B351E6">
                            <w:pPr>
                              <w:pStyle w:val="ListParagraph"/>
                              <w:numPr>
                                <w:ilvl w:val="0"/>
                                <w:numId w:val="3"/>
                              </w:numPr>
                              <w:tabs>
                                <w:tab w:val="left" w:pos="1683"/>
                              </w:tabs>
                              <w:rPr>
                                <w:szCs w:val="20"/>
                              </w:rPr>
                            </w:pPr>
                            <w:r w:rsidRPr="00255A6A">
                              <w:rPr>
                                <w:szCs w:val="20"/>
                              </w:rPr>
                              <w:t xml:space="preserve">Pillar 1 is accessed through the Northern Lincolnshire service run by NLaG and Care Plus Group. </w:t>
                            </w:r>
                          </w:p>
                          <w:p w:rsidR="00CA121D" w:rsidRPr="00255A6A" w:rsidRDefault="00CA121D" w:rsidP="00CA121D">
                            <w:pPr>
                              <w:pStyle w:val="ListParagraph"/>
                              <w:numPr>
                                <w:ilvl w:val="0"/>
                                <w:numId w:val="3"/>
                              </w:numPr>
                              <w:tabs>
                                <w:tab w:val="left" w:pos="1683"/>
                              </w:tabs>
                              <w:rPr>
                                <w:szCs w:val="20"/>
                              </w:rPr>
                            </w:pPr>
                            <w:r w:rsidRPr="00255A6A">
                              <w:rPr>
                                <w:szCs w:val="20"/>
                              </w:rPr>
                              <w:t>Staff will be given the option of attending a</w:t>
                            </w:r>
                            <w:r w:rsidR="00B67922" w:rsidRPr="00255A6A">
                              <w:rPr>
                                <w:szCs w:val="20"/>
                              </w:rPr>
                              <w:t xml:space="preserve"> drive through</w:t>
                            </w:r>
                            <w:r w:rsidRPr="00255A6A">
                              <w:rPr>
                                <w:szCs w:val="20"/>
                              </w:rPr>
                              <w:t xml:space="preserve"> site in Northern Lincolnshire (either Scunthorpe or Grimsby) for a test.</w:t>
                            </w:r>
                            <w:r w:rsidR="00B67922" w:rsidRPr="00255A6A">
                              <w:rPr>
                                <w:szCs w:val="20"/>
                              </w:rPr>
                              <w:t xml:space="preserve"> </w:t>
                            </w:r>
                          </w:p>
                          <w:p w:rsidR="00B67922" w:rsidRPr="00255A6A" w:rsidRDefault="00B67922" w:rsidP="00CA121D">
                            <w:pPr>
                              <w:pStyle w:val="ListParagraph"/>
                              <w:numPr>
                                <w:ilvl w:val="0"/>
                                <w:numId w:val="3"/>
                              </w:numPr>
                              <w:tabs>
                                <w:tab w:val="left" w:pos="1683"/>
                              </w:tabs>
                              <w:rPr>
                                <w:szCs w:val="20"/>
                              </w:rPr>
                            </w:pPr>
                            <w:r w:rsidRPr="00255A6A">
                              <w:rPr>
                                <w:szCs w:val="20"/>
                              </w:rPr>
                              <w:t xml:space="preserve">Where staff members cannot drive, this needs to be highlighted on the referral form </w:t>
                            </w:r>
                            <w:r w:rsidRPr="00255A6A">
                              <w:rPr>
                                <w:b/>
                                <w:szCs w:val="20"/>
                              </w:rPr>
                              <w:t>or</w:t>
                            </w:r>
                            <w:r w:rsidRPr="00255A6A">
                              <w:rPr>
                                <w:szCs w:val="20"/>
                              </w:rPr>
                              <w:t xml:space="preserve"> those staff members </w:t>
                            </w:r>
                            <w:r w:rsidR="002D5D7C">
                              <w:rPr>
                                <w:szCs w:val="20"/>
                              </w:rPr>
                              <w:t>c</w:t>
                            </w:r>
                            <w:r w:rsidRPr="00255A6A">
                              <w:rPr>
                                <w:szCs w:val="20"/>
                              </w:rPr>
                              <w:t xml:space="preserve">ould self refer into Pillar 2 for a home test kit. </w:t>
                            </w:r>
                          </w:p>
                          <w:p w:rsidR="004E456B" w:rsidRPr="00255A6A" w:rsidRDefault="00CA121D" w:rsidP="004E456B">
                            <w:pPr>
                              <w:pStyle w:val="ListParagraph"/>
                              <w:numPr>
                                <w:ilvl w:val="0"/>
                                <w:numId w:val="3"/>
                              </w:numPr>
                              <w:tabs>
                                <w:tab w:val="left" w:pos="1683"/>
                              </w:tabs>
                              <w:rPr>
                                <w:szCs w:val="20"/>
                              </w:rPr>
                            </w:pPr>
                            <w:r w:rsidRPr="00255A6A">
                              <w:rPr>
                                <w:szCs w:val="20"/>
                              </w:rPr>
                              <w:t>Results will be rela</w:t>
                            </w:r>
                            <w:r w:rsidR="00B67922" w:rsidRPr="00255A6A">
                              <w:rPr>
                                <w:szCs w:val="20"/>
                              </w:rPr>
                              <w:t xml:space="preserve">yed to the person tested and </w:t>
                            </w:r>
                            <w:r w:rsidRPr="00255A6A">
                              <w:rPr>
                                <w:szCs w:val="20"/>
                              </w:rPr>
                              <w:t>their line manager to confirm whether the case is positive. Negative results (provided the s</w:t>
                            </w:r>
                            <w:r w:rsidR="002D5D7C">
                              <w:rPr>
                                <w:szCs w:val="20"/>
                              </w:rPr>
                              <w:t xml:space="preserve">taff member is </w:t>
                            </w:r>
                            <w:r w:rsidRPr="00255A6A">
                              <w:rPr>
                                <w:szCs w:val="20"/>
                              </w:rPr>
                              <w:t>well enough) will allow them to return to work</w:t>
                            </w:r>
                            <w:r w:rsidR="00B67922" w:rsidRPr="00255A6A">
                              <w:rPr>
                                <w:szCs w:val="20"/>
                              </w:rPr>
                              <w:t xml:space="preserve"> in line with the employing organisation’s occupational health processes.</w:t>
                            </w:r>
                          </w:p>
                          <w:p w:rsidR="00F6123A" w:rsidRPr="00255A6A" w:rsidRDefault="00F6123A" w:rsidP="004E456B">
                            <w:pPr>
                              <w:pStyle w:val="ListParagraph"/>
                              <w:numPr>
                                <w:ilvl w:val="0"/>
                                <w:numId w:val="3"/>
                              </w:numPr>
                              <w:tabs>
                                <w:tab w:val="left" w:pos="1683"/>
                              </w:tabs>
                              <w:rPr>
                                <w:b/>
                                <w:szCs w:val="20"/>
                              </w:rPr>
                            </w:pPr>
                            <w:r w:rsidRPr="00255A6A">
                              <w:rPr>
                                <w:b/>
                                <w:szCs w:val="20"/>
                              </w:rPr>
                              <w:t xml:space="preserve">Employers intending to use this service to have their staff tested, should still register for the Pillar 2 Employer Portal as specified on page 2. The Pillar 2 service can then be referred into quickly in the event of local lab capacity being exhausted under Pillar 1. </w:t>
                            </w:r>
                          </w:p>
                          <w:p w:rsidR="00B351E6" w:rsidRDefault="00B351E6" w:rsidP="00B35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785C77" id="Rectangle 10" o:spid="_x0000_s1026" style="position:absolute;left:0;text-align:left;margin-left:177.75pt;margin-top:17.45pt;width:555.95pt;height:23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" fillcolor="#1f3763 [1608]" strokecolor="#1f4d78 [1604]" strokeweight="1pt">
                <v:textbox>
                  <w:txbxContent>
                    <w:p w:rsidR="00B351E6" w:rsidRPr="00255A6A" w:rsidRDefault="00B351E6" w:rsidP="00B351E6">
                      <w:pPr>
                        <w:rPr>
                          <w:szCs w:val="20"/>
                        </w:rPr>
                      </w:pPr>
                      <w:r w:rsidRPr="00255A6A">
                        <w:rPr>
                          <w:szCs w:val="20"/>
                        </w:rPr>
                        <w:t>To keep patients safe and get critical health and social care staff back to work:</w:t>
                      </w:r>
                    </w:p>
                    <w:p w:rsidR="004E456B" w:rsidRPr="00255A6A" w:rsidRDefault="00B67922" w:rsidP="00B351E6">
                      <w:pPr>
                        <w:pStyle w:val="ListParagraph"/>
                        <w:numPr>
                          <w:ilvl w:val="0"/>
                          <w:numId w:val="3"/>
                        </w:numPr>
                        <w:tabs>
                          <w:tab w:val="left" w:pos="1683"/>
                        </w:tabs>
                        <w:rPr>
                          <w:szCs w:val="20"/>
                        </w:rPr>
                      </w:pPr>
                      <w:r w:rsidRPr="00255A6A">
                        <w:rPr>
                          <w:color w:val="FFFFFF" w:themeColor="background1"/>
                          <w:szCs w:val="20"/>
                        </w:rPr>
                        <w:t xml:space="preserve">This pillar will test local health and social care staff and some additional local key workers </w:t>
                      </w:r>
                      <w:r w:rsidRPr="00255A6A">
                        <w:rPr>
                          <w:b/>
                          <w:color w:val="FFFFFF" w:themeColor="background1"/>
                          <w:szCs w:val="20"/>
                        </w:rPr>
                        <w:t>with symptoms</w:t>
                      </w:r>
                      <w:r w:rsidR="004E456B" w:rsidRPr="00255A6A">
                        <w:rPr>
                          <w:color w:val="FFFFFF" w:themeColor="background1"/>
                          <w:szCs w:val="20"/>
                        </w:rPr>
                        <w:t xml:space="preserve"> (and/or any symptomatic family members living with them) </w:t>
                      </w:r>
                      <w:r w:rsidR="004E456B" w:rsidRPr="00255A6A">
                        <w:rPr>
                          <w:szCs w:val="20"/>
                        </w:rPr>
                        <w:t>ideally within first 3 days of developing symptoms, and not past day 5.</w:t>
                      </w:r>
                    </w:p>
                    <w:p w:rsidR="00CA121D" w:rsidRPr="00255A6A" w:rsidRDefault="00B351E6" w:rsidP="00B351E6">
                      <w:pPr>
                        <w:pStyle w:val="ListParagraph"/>
                        <w:numPr>
                          <w:ilvl w:val="0"/>
                          <w:numId w:val="3"/>
                        </w:numPr>
                        <w:tabs>
                          <w:tab w:val="left" w:pos="1683"/>
                        </w:tabs>
                        <w:rPr>
                          <w:szCs w:val="20"/>
                        </w:rPr>
                      </w:pPr>
                      <w:r w:rsidRPr="00255A6A">
                        <w:rPr>
                          <w:szCs w:val="20"/>
                        </w:rPr>
                        <w:t xml:space="preserve">Pillar 1 is accessed through the Northern Lincolnshire service run by NLaG and Care Plus Group. </w:t>
                      </w:r>
                    </w:p>
                    <w:p w:rsidR="00CA121D" w:rsidRPr="00255A6A" w:rsidRDefault="00CA121D" w:rsidP="00CA121D">
                      <w:pPr>
                        <w:pStyle w:val="ListParagraph"/>
                        <w:numPr>
                          <w:ilvl w:val="0"/>
                          <w:numId w:val="3"/>
                        </w:numPr>
                        <w:tabs>
                          <w:tab w:val="left" w:pos="1683"/>
                        </w:tabs>
                        <w:rPr>
                          <w:szCs w:val="20"/>
                        </w:rPr>
                      </w:pPr>
                      <w:r w:rsidRPr="00255A6A">
                        <w:rPr>
                          <w:szCs w:val="20"/>
                        </w:rPr>
                        <w:t>Staff will be given the option of attending a</w:t>
                      </w:r>
                      <w:r w:rsidR="00B67922" w:rsidRPr="00255A6A">
                        <w:rPr>
                          <w:szCs w:val="20"/>
                        </w:rPr>
                        <w:t xml:space="preserve"> drive through</w:t>
                      </w:r>
                      <w:r w:rsidRPr="00255A6A">
                        <w:rPr>
                          <w:szCs w:val="20"/>
                        </w:rPr>
                        <w:t xml:space="preserve"> site in Northern Lincolnshire (either Scunthorpe or Grimsby) for a test.</w:t>
                      </w:r>
                      <w:r w:rsidR="00B67922" w:rsidRPr="00255A6A">
                        <w:rPr>
                          <w:szCs w:val="20"/>
                        </w:rPr>
                        <w:t xml:space="preserve"> </w:t>
                      </w:r>
                    </w:p>
                    <w:p w:rsidR="00B67922" w:rsidRPr="00255A6A" w:rsidRDefault="00B67922" w:rsidP="00CA121D">
                      <w:pPr>
                        <w:pStyle w:val="ListParagraph"/>
                        <w:numPr>
                          <w:ilvl w:val="0"/>
                          <w:numId w:val="3"/>
                        </w:numPr>
                        <w:tabs>
                          <w:tab w:val="left" w:pos="1683"/>
                        </w:tabs>
                        <w:rPr>
                          <w:szCs w:val="20"/>
                        </w:rPr>
                      </w:pPr>
                      <w:r w:rsidRPr="00255A6A">
                        <w:rPr>
                          <w:szCs w:val="20"/>
                        </w:rPr>
                        <w:t xml:space="preserve">Where staff members cannot drive, this needs to be highlighted on the referral form </w:t>
                      </w:r>
                      <w:r w:rsidRPr="00255A6A">
                        <w:rPr>
                          <w:b/>
                          <w:szCs w:val="20"/>
                        </w:rPr>
                        <w:t>or</w:t>
                      </w:r>
                      <w:r w:rsidRPr="00255A6A">
                        <w:rPr>
                          <w:szCs w:val="20"/>
                        </w:rPr>
                        <w:t xml:space="preserve"> those staff members </w:t>
                      </w:r>
                      <w:r w:rsidR="002D5D7C">
                        <w:rPr>
                          <w:szCs w:val="20"/>
                        </w:rPr>
                        <w:t>c</w:t>
                      </w:r>
                      <w:r w:rsidRPr="00255A6A">
                        <w:rPr>
                          <w:szCs w:val="20"/>
                        </w:rPr>
                        <w:t xml:space="preserve">ould self refer into Pillar 2 for a home test kit. </w:t>
                      </w:r>
                    </w:p>
                    <w:p w:rsidR="004E456B" w:rsidRPr="00255A6A" w:rsidRDefault="00CA121D" w:rsidP="004E456B">
                      <w:pPr>
                        <w:pStyle w:val="ListParagraph"/>
                        <w:numPr>
                          <w:ilvl w:val="0"/>
                          <w:numId w:val="3"/>
                        </w:numPr>
                        <w:tabs>
                          <w:tab w:val="left" w:pos="1683"/>
                        </w:tabs>
                        <w:rPr>
                          <w:szCs w:val="20"/>
                        </w:rPr>
                      </w:pPr>
                      <w:r w:rsidRPr="00255A6A">
                        <w:rPr>
                          <w:szCs w:val="20"/>
                        </w:rPr>
                        <w:t>Results will be rela</w:t>
                      </w:r>
                      <w:r w:rsidR="00B67922" w:rsidRPr="00255A6A">
                        <w:rPr>
                          <w:szCs w:val="20"/>
                        </w:rPr>
                        <w:t xml:space="preserve">yed to the person tested and </w:t>
                      </w:r>
                      <w:r w:rsidRPr="00255A6A">
                        <w:rPr>
                          <w:szCs w:val="20"/>
                        </w:rPr>
                        <w:t>their line manager to confirm whether the case is positive. Negative results (provided the s</w:t>
                      </w:r>
                      <w:r w:rsidR="002D5D7C">
                        <w:rPr>
                          <w:szCs w:val="20"/>
                        </w:rPr>
                        <w:t xml:space="preserve">taff member is </w:t>
                      </w:r>
                      <w:r w:rsidRPr="00255A6A">
                        <w:rPr>
                          <w:szCs w:val="20"/>
                        </w:rPr>
                        <w:t>well enough) will allow them to return to work</w:t>
                      </w:r>
                      <w:r w:rsidR="00B67922" w:rsidRPr="00255A6A">
                        <w:rPr>
                          <w:szCs w:val="20"/>
                        </w:rPr>
                        <w:t xml:space="preserve"> in line with the employing organisation’s occupational health processes.</w:t>
                      </w:r>
                    </w:p>
                    <w:p w:rsidR="00F6123A" w:rsidRPr="00255A6A" w:rsidRDefault="00F6123A" w:rsidP="004E456B">
                      <w:pPr>
                        <w:pStyle w:val="ListParagraph"/>
                        <w:numPr>
                          <w:ilvl w:val="0"/>
                          <w:numId w:val="3"/>
                        </w:numPr>
                        <w:tabs>
                          <w:tab w:val="left" w:pos="1683"/>
                        </w:tabs>
                        <w:rPr>
                          <w:b/>
                          <w:szCs w:val="20"/>
                        </w:rPr>
                      </w:pPr>
                      <w:r w:rsidRPr="00255A6A">
                        <w:rPr>
                          <w:b/>
                          <w:szCs w:val="20"/>
                        </w:rPr>
                        <w:t xml:space="preserve">Employers intending to use this service to have their staff tested, should still register for the Pillar 2 Employer Portal as specified on page 2. The Pillar 2 service can then be referred into quickly in the event of local lab capacity being exhausted under Pillar 1. </w:t>
                      </w:r>
                    </w:p>
                    <w:p w:rsidR="00B351E6" w:rsidRDefault="00B351E6" w:rsidP="00B351E6">
                      <w:pPr>
                        <w:jc w:val="center"/>
                      </w:pPr>
                    </w:p>
                  </w:txbxContent>
                </v:textbox>
                <w10:wrap anchorx="margin"/>
              </v:rect>
            </w:pict>
          </mc:Fallback>
        </mc:AlternateContent>
      </w:r>
      <w:r w:rsidR="001A0AD0">
        <w:rPr>
          <w:noProof/>
          <w:lang w:eastAsia="en-GB"/>
        </w:rPr>
        <w:t>T</w:t>
      </w:r>
      <w:r w:rsidR="00AC157F">
        <w:rPr>
          <w:noProof/>
          <w:lang w:eastAsia="en-GB"/>
        </w:rPr>
        <w:t>he Government’s plan for scaling up testing for Covid-19 is split into 5 pillars. Only pillars 1 and 2 are live at present. This document s</w:t>
      </w:r>
      <w:r w:rsidR="001A0AD0">
        <w:rPr>
          <w:noProof/>
          <w:lang w:eastAsia="en-GB"/>
        </w:rPr>
        <w:t xml:space="preserve">ets out how pillars 1 and 2 are </w:t>
      </w:r>
      <w:r w:rsidR="00AC157F">
        <w:rPr>
          <w:noProof/>
          <w:lang w:eastAsia="en-GB"/>
        </w:rPr>
        <w:t>accessed and utilised in Northern Lincolnshire</w:t>
      </w:r>
    </w:p>
    <w:p w:rsidR="00AC157F" w:rsidRDefault="00B351E6" w:rsidP="00AC157F">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-653144</wp:posOffset>
                </wp:positionH>
                <wp:positionV relativeFrom="paragraph">
                  <wp:posOffset>207901</wp:posOffset>
                </wp:positionV>
                <wp:extent cx="2173185" cy="1876425"/>
                <wp:effectExtent l="0" t="0" r="17780" b="28575"/>
                <wp:wrapNone/>
                <wp:docPr id="7" name="Can 7"/>
                <wp:cNvGraphicFramePr/>
                <a:graphic xmlns:a="http://schemas.openxmlformats.org/drawingml/2006/main">
                  <a:graphicData uri="http://schemas.microsoft.com/office/word/2010/wordprocessingShape">
                    <wps:wsp>
                      <wps:cNvSpPr/>
                      <wps:spPr>
                        <a:xfrm>
                          <a:off x="0" y="0"/>
                          <a:ext cx="2173185" cy="187642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C157F" w:rsidRDefault="00AC157F" w:rsidP="00AC157F">
                            <w:pPr>
                              <w:jc w:val="center"/>
                            </w:pPr>
                            <w:r>
                              <w:t>Pillar 1: Scaling up NHS swab testing for those with a medical need and, where possible, the most critical key workers</w:t>
                            </w:r>
                          </w:p>
                          <w:p w:rsidR="00B67922" w:rsidRPr="00B67922" w:rsidRDefault="00B67922" w:rsidP="00AC157F">
                            <w:pPr>
                              <w:jc w:val="center"/>
                              <w:rPr>
                                <w:b/>
                              </w:rPr>
                            </w:pPr>
                            <w:r w:rsidRPr="00B67922">
                              <w:rPr>
                                <w:b/>
                              </w:rPr>
                              <w:t>(Employer Referral</w:t>
                            </w:r>
                            <w:r w:rsidR="007F215D">
                              <w:rPr>
                                <w:b/>
                              </w:rPr>
                              <w:t xml:space="preserve"> only</w:t>
                            </w:r>
                            <w:r w:rsidRPr="00B67922">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7" o:spid="_x0000_s1027" type="#_x0000_t22" style="position:absolute;margin-left:-51.45pt;margin-top:16.35pt;width:171.1pt;height:147.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" fillcolor="#5b9bd5 [3204]" strokecolor="#1f4d78 [1604]" strokeweight="1pt">
                <v:stroke joinstyle="miter"/>
                <v:textbox>
                  <w:txbxContent>
                    <w:p w:rsidR="00AC157F" w:rsidRDefault="00AC157F" w:rsidP="00AC157F">
                      <w:pPr>
                        <w:jc w:val="center"/>
                      </w:pPr>
                      <w:r>
                        <w:t>Pillar 1: Scaling up NHS swab testing for those with a medical need and, where possible, the most critical key workers</w:t>
                      </w:r>
                    </w:p>
                    <w:p w:rsidR="00B67922" w:rsidRPr="00B67922" w:rsidRDefault="00B67922" w:rsidP="00AC157F">
                      <w:pPr>
                        <w:jc w:val="center"/>
                        <w:rPr>
                          <w:b/>
                        </w:rPr>
                      </w:pPr>
                      <w:r w:rsidRPr="00B67922">
                        <w:rPr>
                          <w:b/>
                        </w:rPr>
                        <w:t>(Employer Referral</w:t>
                      </w:r>
                      <w:r w:rsidR="007F215D">
                        <w:rPr>
                          <w:b/>
                        </w:rPr>
                        <w:t xml:space="preserve"> only</w:t>
                      </w:r>
                      <w:r w:rsidRPr="00B67922">
                        <w:rPr>
                          <w:b/>
                        </w:rPr>
                        <w:t>)</w:t>
                      </w:r>
                    </w:p>
                  </w:txbxContent>
                </v:textbox>
                <w10:wrap anchorx="margin"/>
              </v:shape>
            </w:pict>
          </mc:Fallback>
        </mc:AlternateContent>
      </w:r>
    </w:p>
    <w:p w:rsidR="00AC157F" w:rsidRDefault="00AC157F" w:rsidP="00AC157F"/>
    <w:p w:rsidR="00AC157F" w:rsidRDefault="00AC157F" w:rsidP="00AC157F"/>
    <w:p w:rsidR="00AC157F" w:rsidRPr="00AC157F" w:rsidRDefault="00B351E6" w:rsidP="00AC157F">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1649769</wp:posOffset>
                </wp:positionH>
                <wp:positionV relativeFrom="paragraph">
                  <wp:posOffset>122872</wp:posOffset>
                </wp:positionV>
                <wp:extent cx="557530" cy="427511"/>
                <wp:effectExtent l="7937" t="11113" r="40958" b="40957"/>
                <wp:wrapNone/>
                <wp:docPr id="9" name="Down Arrow 9"/>
                <wp:cNvGraphicFramePr/>
                <a:graphic xmlns:a="http://schemas.openxmlformats.org/drawingml/2006/main">
                  <a:graphicData uri="http://schemas.microsoft.com/office/word/2010/wordprocessingShape">
                    <wps:wsp>
                      <wps:cNvSpPr/>
                      <wps:spPr>
                        <a:xfrm rot="16200000">
                          <a:off x="0" y="0"/>
                          <a:ext cx="557530" cy="4275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7B71A2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29.9pt;margin-top:9.65pt;width:43.9pt;height:33.65pt;rotation:-90;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" adj="10800" fillcolor="#5b9bd5 [3204]" strokecolor="#1f4d78 [1604]" strokeweight="1pt">
                <w10:wrap anchorx="margin"/>
              </v:shape>
            </w:pict>
          </mc:Fallback>
        </mc:AlternateContent>
      </w:r>
    </w:p>
    <w:p w:rsidR="00AC157F" w:rsidRPr="00AC157F" w:rsidRDefault="00AC157F" w:rsidP="00AC157F"/>
    <w:p w:rsidR="00AC157F" w:rsidRPr="00AC157F" w:rsidRDefault="00AC157F" w:rsidP="00AC157F"/>
    <w:p w:rsidR="00AC157F" w:rsidRPr="00AC157F" w:rsidRDefault="00AC157F" w:rsidP="00AC157F"/>
    <w:p w:rsidR="00AC157F" w:rsidRPr="00AC157F" w:rsidRDefault="00AC157F" w:rsidP="00AC157F"/>
    <w:p w:rsidR="00B351E6" w:rsidRDefault="00B351E6" w:rsidP="00AC157F">
      <w:pPr>
        <w:tabs>
          <w:tab w:val="left" w:pos="1683"/>
        </w:tabs>
      </w:pPr>
    </w:p>
    <w:p w:rsidR="00082236" w:rsidRDefault="00082236" w:rsidP="00B351E6">
      <w:pPr>
        <w:tabs>
          <w:tab w:val="left" w:pos="1683"/>
        </w:tabs>
        <w:ind w:left="-1134"/>
      </w:pPr>
    </w:p>
    <w:p w:rsidR="00082236" w:rsidRDefault="00255A6A" w:rsidP="00082236">
      <w:pPr>
        <w:ind w:left="-1134"/>
      </w:pPr>
      <w:r>
        <w:rPr>
          <w:noProof/>
          <w:lang w:eastAsia="en-GB"/>
        </w:rPr>
        <mc:AlternateContent>
          <mc:Choice Requires="wps">
            <w:drawing>
              <wp:anchor distT="0" distB="0" distL="114300" distR="114300" simplePos="0" relativeHeight="251676672" behindDoc="0" locked="0" layoutInCell="1" allowOverlap="1" wp14:anchorId="2C666C3D" wp14:editId="705321A5">
                <wp:simplePos x="0" y="0"/>
                <wp:positionH relativeFrom="margin">
                  <wp:posOffset>1649730</wp:posOffset>
                </wp:positionH>
                <wp:positionV relativeFrom="paragraph">
                  <wp:posOffset>1166495</wp:posOffset>
                </wp:positionV>
                <wp:extent cx="557530" cy="427355"/>
                <wp:effectExtent l="7937" t="11113" r="40958" b="40957"/>
                <wp:wrapNone/>
                <wp:docPr id="12" name="Down Arrow 12"/>
                <wp:cNvGraphicFramePr/>
                <a:graphic xmlns:a="http://schemas.openxmlformats.org/drawingml/2006/main">
                  <a:graphicData uri="http://schemas.microsoft.com/office/word/2010/wordprocessingShape">
                    <wps:wsp>
                      <wps:cNvSpPr/>
                      <wps:spPr>
                        <a:xfrm rot="16200000">
                          <a:off x="0" y="0"/>
                          <a:ext cx="557530" cy="427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10B23B9" id="Down Arrow 12" o:spid="_x0000_s1026" type="#_x0000_t67" style="position:absolute;margin-left:129.9pt;margin-top:91.85pt;width:43.9pt;height:33.65pt;rotation:-90;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" adj="10800"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03EBC17" wp14:editId="41C28FA7">
                <wp:simplePos x="0" y="0"/>
                <wp:positionH relativeFrom="margin">
                  <wp:posOffset>2260600</wp:posOffset>
                </wp:positionH>
                <wp:positionV relativeFrom="paragraph">
                  <wp:posOffset>179705</wp:posOffset>
                </wp:positionV>
                <wp:extent cx="7053580" cy="3027680"/>
                <wp:effectExtent l="0" t="0" r="13970" b="20320"/>
                <wp:wrapNone/>
                <wp:docPr id="11" name="Rectangle 11"/>
                <wp:cNvGraphicFramePr/>
                <a:graphic xmlns:a="http://schemas.openxmlformats.org/drawingml/2006/main">
                  <a:graphicData uri="http://schemas.microsoft.com/office/word/2010/wordprocessingShape">
                    <wps:wsp>
                      <wps:cNvSpPr/>
                      <wps:spPr>
                        <a:xfrm>
                          <a:off x="0" y="0"/>
                          <a:ext cx="7053580" cy="3027680"/>
                        </a:xfrm>
                        <a:prstGeom prst="rect">
                          <a:avLst/>
                        </a:prstGeom>
                        <a:solidFill>
                          <a:srgbClr val="CC99FF"/>
                        </a:solidFill>
                      </wps:spPr>
                      <wps:style>
                        <a:lnRef idx="2">
                          <a:schemeClr val="accent1">
                            <a:shade val="50000"/>
                          </a:schemeClr>
                        </a:lnRef>
                        <a:fillRef idx="1">
                          <a:schemeClr val="accent1"/>
                        </a:fillRef>
                        <a:effectRef idx="0">
                          <a:schemeClr val="accent1"/>
                        </a:effectRef>
                        <a:fontRef idx="minor">
                          <a:schemeClr val="lt1"/>
                        </a:fontRef>
                      </wps:style>
                      <wps:txbx>
                        <w:txbxContent>
                          <w:p w:rsidR="005D45E2" w:rsidRDefault="00B340D8" w:rsidP="00255A6A">
                            <w:pPr>
                              <w:rPr>
                                <w:color w:val="000000" w:themeColor="text1"/>
                              </w:rPr>
                            </w:pPr>
                            <w:r>
                              <w:rPr>
                                <w:color w:val="000000" w:themeColor="text1"/>
                              </w:rPr>
                              <w:t xml:space="preserve">To </w:t>
                            </w:r>
                            <w:r w:rsidRPr="00B340D8">
                              <w:rPr>
                                <w:color w:val="000000" w:themeColor="text1"/>
                              </w:rPr>
                              <w:t>reach other critical workers and expand the amount of tests avai</w:t>
                            </w:r>
                            <w:r>
                              <w:rPr>
                                <w:color w:val="000000" w:themeColor="text1"/>
                              </w:rPr>
                              <w:t>lable in he</w:t>
                            </w:r>
                            <w:r w:rsidR="005D45E2">
                              <w:rPr>
                                <w:color w:val="000000" w:themeColor="text1"/>
                              </w:rPr>
                              <w:t xml:space="preserve">alth and social care. This pillar will test the </w:t>
                            </w:r>
                            <w:r w:rsidR="005D45E2" w:rsidRPr="001A0AD0">
                              <w:rPr>
                                <w:b/>
                                <w:color w:val="000000" w:themeColor="text1"/>
                              </w:rPr>
                              <w:t>following staff groups experiencing symptoms</w:t>
                            </w:r>
                            <w:r w:rsidR="005D45E2">
                              <w:rPr>
                                <w:color w:val="000000" w:themeColor="text1"/>
                              </w:rPr>
                              <w:t xml:space="preserve"> (and/or any symptomatic family members living with them)</w:t>
                            </w:r>
                            <w:r w:rsidR="00922ED6">
                              <w:rPr>
                                <w:color w:val="000000" w:themeColor="text1"/>
                              </w:rPr>
                              <w:t>:</w:t>
                            </w:r>
                          </w:p>
                          <w:p w:rsidR="00B340D8" w:rsidRDefault="005D45E2" w:rsidP="00255A6A">
                            <w:pPr>
                              <w:pStyle w:val="ListParagraph"/>
                              <w:numPr>
                                <w:ilvl w:val="0"/>
                                <w:numId w:val="7"/>
                              </w:numPr>
                              <w:rPr>
                                <w:color w:val="000000" w:themeColor="text1"/>
                              </w:rPr>
                            </w:pPr>
                            <w:r>
                              <w:rPr>
                                <w:color w:val="000000" w:themeColor="text1"/>
                              </w:rPr>
                              <w:t>All symptomatic essential workers (</w:t>
                            </w:r>
                            <w:hyperlink r:id="rId8" w:anchor="essential-workers" w:history="1">
                              <w:r w:rsidRPr="005D45E2">
                                <w:rPr>
                                  <w:rStyle w:val="Hyperlink"/>
                                </w:rPr>
                                <w:t>full list here</w:t>
                              </w:r>
                            </w:hyperlink>
                            <w:r>
                              <w:rPr>
                                <w:color w:val="000000" w:themeColor="text1"/>
                              </w:rPr>
                              <w:t>)</w:t>
                            </w:r>
                            <w:r w:rsidRPr="005D45E2">
                              <w:rPr>
                                <w:color w:val="000000" w:themeColor="text1"/>
                              </w:rPr>
                              <w:t xml:space="preserve"> </w:t>
                            </w:r>
                          </w:p>
                          <w:p w:rsidR="005D45E2" w:rsidRDefault="005D45E2" w:rsidP="00255A6A">
                            <w:pPr>
                              <w:pStyle w:val="ListParagraph"/>
                              <w:numPr>
                                <w:ilvl w:val="0"/>
                                <w:numId w:val="7"/>
                              </w:numPr>
                              <w:rPr>
                                <w:color w:val="000000" w:themeColor="text1"/>
                              </w:rPr>
                            </w:pPr>
                            <w:r>
                              <w:rPr>
                                <w:color w:val="000000" w:themeColor="text1"/>
                              </w:rPr>
                              <w:t xml:space="preserve">Any symptomatic people over the age of 65. </w:t>
                            </w:r>
                          </w:p>
                          <w:p w:rsidR="005D45E2" w:rsidRDefault="005D45E2" w:rsidP="00255A6A">
                            <w:pPr>
                              <w:pStyle w:val="ListParagraph"/>
                              <w:numPr>
                                <w:ilvl w:val="0"/>
                                <w:numId w:val="7"/>
                              </w:numPr>
                              <w:rPr>
                                <w:color w:val="000000" w:themeColor="text1"/>
                              </w:rPr>
                            </w:pPr>
                            <w:r>
                              <w:rPr>
                                <w:color w:val="000000" w:themeColor="text1"/>
                              </w:rPr>
                              <w:t>Anyone with symptoms who cannot work from home (e.g. construction workers, plumbers, delivery drivers)</w:t>
                            </w:r>
                          </w:p>
                          <w:p w:rsidR="005D45E2" w:rsidRDefault="005D45E2" w:rsidP="00255A6A">
                            <w:pPr>
                              <w:rPr>
                                <w:color w:val="000000" w:themeColor="text1"/>
                              </w:rPr>
                            </w:pPr>
                            <w:r>
                              <w:rPr>
                                <w:color w:val="000000" w:themeColor="text1"/>
                              </w:rPr>
                              <w:t>They will also test</w:t>
                            </w:r>
                            <w:r w:rsidR="00922ED6">
                              <w:rPr>
                                <w:color w:val="000000" w:themeColor="text1"/>
                              </w:rPr>
                              <w:t>:</w:t>
                            </w:r>
                            <w:r>
                              <w:rPr>
                                <w:color w:val="000000" w:themeColor="text1"/>
                              </w:rPr>
                              <w:t xml:space="preserve"> </w:t>
                            </w:r>
                          </w:p>
                          <w:p w:rsidR="005D45E2" w:rsidRPr="001A0AD0" w:rsidRDefault="005D45E2" w:rsidP="00255A6A">
                            <w:pPr>
                              <w:pStyle w:val="ListParagraph"/>
                              <w:numPr>
                                <w:ilvl w:val="0"/>
                                <w:numId w:val="7"/>
                              </w:numPr>
                              <w:rPr>
                                <w:color w:val="000000" w:themeColor="text1"/>
                              </w:rPr>
                            </w:pPr>
                            <w:r w:rsidRPr="005D45E2">
                              <w:rPr>
                                <w:color w:val="000000" w:themeColor="text1"/>
                              </w:rPr>
                              <w:t xml:space="preserve"> </w:t>
                            </w:r>
                            <w:r>
                              <w:rPr>
                                <w:color w:val="000000" w:themeColor="text1"/>
                              </w:rPr>
                              <w:t xml:space="preserve">Any NHS workers or social care staff </w:t>
                            </w:r>
                            <w:r>
                              <w:rPr>
                                <w:b/>
                                <w:color w:val="000000" w:themeColor="text1"/>
                              </w:rPr>
                              <w:t>regardless of whether they have symptoms.</w:t>
                            </w:r>
                          </w:p>
                          <w:p w:rsidR="001A0AD0" w:rsidRDefault="001A0AD0" w:rsidP="00255A6A">
                            <w:pPr>
                              <w:rPr>
                                <w:color w:val="000000" w:themeColor="text1"/>
                              </w:rPr>
                            </w:pPr>
                            <w:r>
                              <w:rPr>
                                <w:color w:val="000000" w:themeColor="text1"/>
                              </w:rPr>
                              <w:t xml:space="preserve">The Pillar 2 service </w:t>
                            </w:r>
                            <w:r w:rsidR="00922ED6">
                              <w:rPr>
                                <w:color w:val="000000" w:themeColor="text1"/>
                              </w:rPr>
                              <w:t>was established by the Department of Health and Social Care</w:t>
                            </w:r>
                            <w:r>
                              <w:rPr>
                                <w:color w:val="000000" w:themeColor="text1"/>
                              </w:rPr>
                              <w:t xml:space="preserve">. It can be accessed via employer </w:t>
                            </w:r>
                            <w:r w:rsidR="00922ED6">
                              <w:rPr>
                                <w:color w:val="000000" w:themeColor="text1"/>
                              </w:rPr>
                              <w:t xml:space="preserve">referral </w:t>
                            </w:r>
                            <w:r w:rsidRPr="00DC0DAD">
                              <w:rPr>
                                <w:b/>
                                <w:color w:val="000000" w:themeColor="text1"/>
                              </w:rPr>
                              <w:t>or</w:t>
                            </w:r>
                            <w:r>
                              <w:rPr>
                                <w:color w:val="000000" w:themeColor="text1"/>
                              </w:rPr>
                              <w:t xml:space="preserve"> self referral using the online Government Porta</w:t>
                            </w:r>
                            <w:r w:rsidR="00DC0DAD">
                              <w:rPr>
                                <w:color w:val="000000" w:themeColor="text1"/>
                              </w:rPr>
                              <w:t>l (see page 2).</w:t>
                            </w:r>
                            <w:r>
                              <w:rPr>
                                <w:color w:val="000000" w:themeColor="text1"/>
                              </w:rPr>
                              <w:t xml:space="preserve"> Those </w:t>
                            </w:r>
                            <w:r w:rsidR="00E764ED">
                              <w:rPr>
                                <w:color w:val="000000" w:themeColor="text1"/>
                              </w:rPr>
                              <w:t>accessing this</w:t>
                            </w:r>
                            <w:r>
                              <w:rPr>
                                <w:color w:val="000000" w:themeColor="text1"/>
                              </w:rPr>
                              <w:t xml:space="preserve"> service will be able to </w:t>
                            </w:r>
                            <w:r w:rsidR="00922ED6">
                              <w:rPr>
                                <w:color w:val="000000" w:themeColor="text1"/>
                              </w:rPr>
                              <w:t>choose</w:t>
                            </w:r>
                            <w:r>
                              <w:rPr>
                                <w:color w:val="000000" w:themeColor="text1"/>
                              </w:rPr>
                              <w:t xml:space="preserve"> either:</w:t>
                            </w:r>
                          </w:p>
                          <w:p w:rsidR="001A0AD0" w:rsidRDefault="001A0AD0" w:rsidP="00255A6A">
                            <w:pPr>
                              <w:pStyle w:val="ListParagraph"/>
                              <w:numPr>
                                <w:ilvl w:val="0"/>
                                <w:numId w:val="7"/>
                              </w:numPr>
                              <w:rPr>
                                <w:color w:val="000000" w:themeColor="text1"/>
                              </w:rPr>
                            </w:pPr>
                            <w:r>
                              <w:rPr>
                                <w:color w:val="000000" w:themeColor="text1"/>
                              </w:rPr>
                              <w:t>A test at a regional test centre, the closest being the Humber Bridge</w:t>
                            </w:r>
                          </w:p>
                          <w:p w:rsidR="001A0AD0" w:rsidRDefault="001A0AD0" w:rsidP="00255A6A">
                            <w:pPr>
                              <w:pStyle w:val="ListParagraph"/>
                              <w:numPr>
                                <w:ilvl w:val="0"/>
                                <w:numId w:val="7"/>
                              </w:numPr>
                              <w:rPr>
                                <w:color w:val="000000" w:themeColor="text1"/>
                              </w:rPr>
                            </w:pPr>
                            <w:r>
                              <w:rPr>
                                <w:color w:val="000000" w:themeColor="text1"/>
                              </w:rPr>
                              <w:t>A home testing kit to be completed and returned by the staff member.</w:t>
                            </w:r>
                          </w:p>
                          <w:p w:rsidR="001A0AD0" w:rsidRPr="001A0AD0" w:rsidRDefault="001A0AD0" w:rsidP="00255A6A">
                            <w:pPr>
                              <w:pStyle w:val="ListParagraph"/>
                              <w:numPr>
                                <w:ilvl w:val="0"/>
                                <w:numId w:val="7"/>
                              </w:numPr>
                              <w:rPr>
                                <w:color w:val="000000" w:themeColor="text1"/>
                              </w:rPr>
                            </w:pPr>
                            <w:r>
                              <w:rPr>
                                <w:color w:val="000000" w:themeColor="text1"/>
                              </w:rPr>
                              <w:t xml:space="preserve">A mobile testing unit if one is available in the referee’s locality at the time of referral. </w:t>
                            </w:r>
                          </w:p>
                          <w:p w:rsidR="005D45E2" w:rsidRPr="005D45E2" w:rsidRDefault="005D45E2" w:rsidP="005D45E2">
                            <w:pPr>
                              <w:rPr>
                                <w:color w:val="000000" w:themeColor="text1"/>
                              </w:rPr>
                            </w:pPr>
                          </w:p>
                          <w:p w:rsidR="005D45E2" w:rsidRDefault="005D45E2" w:rsidP="005D45E2">
                            <w:pPr>
                              <w:pStyle w:val="ListParagraph"/>
                              <w:rPr>
                                <w:color w:val="000000" w:themeColor="text1"/>
                              </w:rPr>
                            </w:pPr>
                          </w:p>
                          <w:p w:rsidR="005D45E2" w:rsidRPr="005D45E2" w:rsidRDefault="005D45E2" w:rsidP="005D45E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3EBC17" id="Rectangle 11" o:spid="_x0000_s1028" style="position:absolute;left:0;text-align:left;margin-left:178pt;margin-top:14.15pt;width:555.4pt;height:23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" fillcolor="#c9f" strokecolor="#1f4d78 [1604]" strokeweight="1pt">
                <v:textbox>
                  <w:txbxContent>
                    <w:p w:rsidR="005D45E2" w:rsidRDefault="00B340D8" w:rsidP="00255A6A">
                      <w:pPr>
                        <w:rPr>
                          <w:color w:val="000000" w:themeColor="text1"/>
                        </w:rPr>
                      </w:pPr>
                      <w:r>
                        <w:rPr>
                          <w:color w:val="000000" w:themeColor="text1"/>
                        </w:rPr>
                        <w:t xml:space="preserve">To </w:t>
                      </w:r>
                      <w:r w:rsidRPr="00B340D8">
                        <w:rPr>
                          <w:color w:val="000000" w:themeColor="text1"/>
                        </w:rPr>
                        <w:t>reach other critical workers and expand the amount of tests avai</w:t>
                      </w:r>
                      <w:r>
                        <w:rPr>
                          <w:color w:val="000000" w:themeColor="text1"/>
                        </w:rPr>
                        <w:t>lable in he</w:t>
                      </w:r>
                      <w:r w:rsidR="005D45E2">
                        <w:rPr>
                          <w:color w:val="000000" w:themeColor="text1"/>
                        </w:rPr>
                        <w:t xml:space="preserve">alth and social care. This pillar will test the </w:t>
                      </w:r>
                      <w:r w:rsidR="005D45E2" w:rsidRPr="001A0AD0">
                        <w:rPr>
                          <w:b/>
                          <w:color w:val="000000" w:themeColor="text1"/>
                        </w:rPr>
                        <w:t>following staff groups experiencing symptoms</w:t>
                      </w:r>
                      <w:r w:rsidR="005D45E2">
                        <w:rPr>
                          <w:color w:val="000000" w:themeColor="text1"/>
                        </w:rPr>
                        <w:t xml:space="preserve"> (and/or any symptomatic family members living with them)</w:t>
                      </w:r>
                      <w:r w:rsidR="00922ED6">
                        <w:rPr>
                          <w:color w:val="000000" w:themeColor="text1"/>
                        </w:rPr>
                        <w:t>:</w:t>
                      </w:r>
                    </w:p>
                    <w:p w:rsidR="00B340D8" w:rsidRDefault="005D45E2" w:rsidP="00255A6A">
                      <w:pPr>
                        <w:pStyle w:val="ListParagraph"/>
                        <w:numPr>
                          <w:ilvl w:val="0"/>
                          <w:numId w:val="7"/>
                        </w:numPr>
                        <w:rPr>
                          <w:color w:val="000000" w:themeColor="text1"/>
                        </w:rPr>
                      </w:pPr>
                      <w:r>
                        <w:rPr>
                          <w:color w:val="000000" w:themeColor="text1"/>
                        </w:rPr>
                        <w:t>All symptomatic essential workers (</w:t>
                      </w:r>
                      <w:hyperlink r:id="rId9" w:anchor="essential-workers" w:history="1">
                        <w:r w:rsidRPr="005D45E2">
                          <w:rPr>
                            <w:rStyle w:val="Hyperlink"/>
                          </w:rPr>
                          <w:t>full list here</w:t>
                        </w:r>
                      </w:hyperlink>
                      <w:r>
                        <w:rPr>
                          <w:color w:val="000000" w:themeColor="text1"/>
                        </w:rPr>
                        <w:t>)</w:t>
                      </w:r>
                      <w:r w:rsidRPr="005D45E2">
                        <w:rPr>
                          <w:color w:val="000000" w:themeColor="text1"/>
                        </w:rPr>
                        <w:t xml:space="preserve"> </w:t>
                      </w:r>
                    </w:p>
                    <w:p w:rsidR="005D45E2" w:rsidRDefault="005D45E2" w:rsidP="00255A6A">
                      <w:pPr>
                        <w:pStyle w:val="ListParagraph"/>
                        <w:numPr>
                          <w:ilvl w:val="0"/>
                          <w:numId w:val="7"/>
                        </w:numPr>
                        <w:rPr>
                          <w:color w:val="000000" w:themeColor="text1"/>
                        </w:rPr>
                      </w:pPr>
                      <w:r>
                        <w:rPr>
                          <w:color w:val="000000" w:themeColor="text1"/>
                        </w:rPr>
                        <w:t xml:space="preserve">Any symptomatic people over the age of 65. </w:t>
                      </w:r>
                    </w:p>
                    <w:p w:rsidR="005D45E2" w:rsidRDefault="005D45E2" w:rsidP="00255A6A">
                      <w:pPr>
                        <w:pStyle w:val="ListParagraph"/>
                        <w:numPr>
                          <w:ilvl w:val="0"/>
                          <w:numId w:val="7"/>
                        </w:numPr>
                        <w:rPr>
                          <w:color w:val="000000" w:themeColor="text1"/>
                        </w:rPr>
                      </w:pPr>
                      <w:r>
                        <w:rPr>
                          <w:color w:val="000000" w:themeColor="text1"/>
                        </w:rPr>
                        <w:t>Anyone with symptoms who cannot work from home (e.g. construction workers, plumbers, delivery drivers)</w:t>
                      </w:r>
                    </w:p>
                    <w:p w:rsidR="005D45E2" w:rsidRDefault="005D45E2" w:rsidP="00255A6A">
                      <w:pPr>
                        <w:rPr>
                          <w:color w:val="000000" w:themeColor="text1"/>
                        </w:rPr>
                      </w:pPr>
                      <w:r>
                        <w:rPr>
                          <w:color w:val="000000" w:themeColor="text1"/>
                        </w:rPr>
                        <w:t>They will also test</w:t>
                      </w:r>
                      <w:r w:rsidR="00922ED6">
                        <w:rPr>
                          <w:color w:val="000000" w:themeColor="text1"/>
                        </w:rPr>
                        <w:t>:</w:t>
                      </w:r>
                      <w:r>
                        <w:rPr>
                          <w:color w:val="000000" w:themeColor="text1"/>
                        </w:rPr>
                        <w:t xml:space="preserve"> </w:t>
                      </w:r>
                    </w:p>
                    <w:p w:rsidR="005D45E2" w:rsidRPr="001A0AD0" w:rsidRDefault="005D45E2" w:rsidP="00255A6A">
                      <w:pPr>
                        <w:pStyle w:val="ListParagraph"/>
                        <w:numPr>
                          <w:ilvl w:val="0"/>
                          <w:numId w:val="7"/>
                        </w:numPr>
                        <w:rPr>
                          <w:color w:val="000000" w:themeColor="text1"/>
                        </w:rPr>
                      </w:pPr>
                      <w:r w:rsidRPr="005D45E2">
                        <w:rPr>
                          <w:color w:val="000000" w:themeColor="text1"/>
                        </w:rPr>
                        <w:t xml:space="preserve"> </w:t>
                      </w:r>
                      <w:r>
                        <w:rPr>
                          <w:color w:val="000000" w:themeColor="text1"/>
                        </w:rPr>
                        <w:t xml:space="preserve">Any NHS workers or social care staff </w:t>
                      </w:r>
                      <w:r>
                        <w:rPr>
                          <w:b/>
                          <w:color w:val="000000" w:themeColor="text1"/>
                        </w:rPr>
                        <w:t>regardless of whether they have symptoms.</w:t>
                      </w:r>
                    </w:p>
                    <w:p w:rsidR="001A0AD0" w:rsidRDefault="001A0AD0" w:rsidP="00255A6A">
                      <w:pPr>
                        <w:rPr>
                          <w:color w:val="000000" w:themeColor="text1"/>
                        </w:rPr>
                      </w:pPr>
                      <w:r>
                        <w:rPr>
                          <w:color w:val="000000" w:themeColor="text1"/>
                        </w:rPr>
                        <w:t xml:space="preserve">The Pillar 2 service </w:t>
                      </w:r>
                      <w:r w:rsidR="00922ED6">
                        <w:rPr>
                          <w:color w:val="000000" w:themeColor="text1"/>
                        </w:rPr>
                        <w:t>was established by the Department of Health and Social Care</w:t>
                      </w:r>
                      <w:r>
                        <w:rPr>
                          <w:color w:val="000000" w:themeColor="text1"/>
                        </w:rPr>
                        <w:t xml:space="preserve">. It can be accessed via employer </w:t>
                      </w:r>
                      <w:r w:rsidR="00922ED6">
                        <w:rPr>
                          <w:color w:val="000000" w:themeColor="text1"/>
                        </w:rPr>
                        <w:t xml:space="preserve">referral </w:t>
                      </w:r>
                      <w:r w:rsidRPr="00DC0DAD">
                        <w:rPr>
                          <w:b/>
                          <w:color w:val="000000" w:themeColor="text1"/>
                        </w:rPr>
                        <w:t>or</w:t>
                      </w:r>
                      <w:r>
                        <w:rPr>
                          <w:color w:val="000000" w:themeColor="text1"/>
                        </w:rPr>
                        <w:t xml:space="preserve"> self referral using the online Government Porta</w:t>
                      </w:r>
                      <w:r w:rsidR="00DC0DAD">
                        <w:rPr>
                          <w:color w:val="000000" w:themeColor="text1"/>
                        </w:rPr>
                        <w:t>l (see page 2).</w:t>
                      </w:r>
                      <w:r>
                        <w:rPr>
                          <w:color w:val="000000" w:themeColor="text1"/>
                        </w:rPr>
                        <w:t xml:space="preserve"> Those </w:t>
                      </w:r>
                      <w:r w:rsidR="00E764ED">
                        <w:rPr>
                          <w:color w:val="000000" w:themeColor="text1"/>
                        </w:rPr>
                        <w:t>accessing this</w:t>
                      </w:r>
                      <w:r>
                        <w:rPr>
                          <w:color w:val="000000" w:themeColor="text1"/>
                        </w:rPr>
                        <w:t xml:space="preserve"> service will be able to </w:t>
                      </w:r>
                      <w:r w:rsidR="00922ED6">
                        <w:rPr>
                          <w:color w:val="000000" w:themeColor="text1"/>
                        </w:rPr>
                        <w:t>choose</w:t>
                      </w:r>
                      <w:r>
                        <w:rPr>
                          <w:color w:val="000000" w:themeColor="text1"/>
                        </w:rPr>
                        <w:t xml:space="preserve"> either:</w:t>
                      </w:r>
                    </w:p>
                    <w:p w:rsidR="001A0AD0" w:rsidRDefault="001A0AD0" w:rsidP="00255A6A">
                      <w:pPr>
                        <w:pStyle w:val="ListParagraph"/>
                        <w:numPr>
                          <w:ilvl w:val="0"/>
                          <w:numId w:val="7"/>
                        </w:numPr>
                        <w:rPr>
                          <w:color w:val="000000" w:themeColor="text1"/>
                        </w:rPr>
                      </w:pPr>
                      <w:r>
                        <w:rPr>
                          <w:color w:val="000000" w:themeColor="text1"/>
                        </w:rPr>
                        <w:t>A test at a regional test centre, the closest being the Humber Bridge</w:t>
                      </w:r>
                    </w:p>
                    <w:p w:rsidR="001A0AD0" w:rsidRDefault="001A0AD0" w:rsidP="00255A6A">
                      <w:pPr>
                        <w:pStyle w:val="ListParagraph"/>
                        <w:numPr>
                          <w:ilvl w:val="0"/>
                          <w:numId w:val="7"/>
                        </w:numPr>
                        <w:rPr>
                          <w:color w:val="000000" w:themeColor="text1"/>
                        </w:rPr>
                      </w:pPr>
                      <w:r>
                        <w:rPr>
                          <w:color w:val="000000" w:themeColor="text1"/>
                        </w:rPr>
                        <w:t>A home testing kit to be completed and returned by the staff member.</w:t>
                      </w:r>
                    </w:p>
                    <w:p w:rsidR="001A0AD0" w:rsidRPr="001A0AD0" w:rsidRDefault="001A0AD0" w:rsidP="00255A6A">
                      <w:pPr>
                        <w:pStyle w:val="ListParagraph"/>
                        <w:numPr>
                          <w:ilvl w:val="0"/>
                          <w:numId w:val="7"/>
                        </w:numPr>
                        <w:rPr>
                          <w:color w:val="000000" w:themeColor="text1"/>
                        </w:rPr>
                      </w:pPr>
                      <w:r>
                        <w:rPr>
                          <w:color w:val="000000" w:themeColor="text1"/>
                        </w:rPr>
                        <w:t xml:space="preserve">A mobile testing unit if one is available in the referee’s locality at the time of referral. </w:t>
                      </w:r>
                    </w:p>
                    <w:p w:rsidR="005D45E2" w:rsidRPr="005D45E2" w:rsidRDefault="005D45E2" w:rsidP="005D45E2">
                      <w:pPr>
                        <w:rPr>
                          <w:color w:val="000000" w:themeColor="text1"/>
                        </w:rPr>
                      </w:pPr>
                    </w:p>
                    <w:p w:rsidR="005D45E2" w:rsidRDefault="005D45E2" w:rsidP="005D45E2">
                      <w:pPr>
                        <w:pStyle w:val="ListParagraph"/>
                        <w:rPr>
                          <w:color w:val="000000" w:themeColor="text1"/>
                        </w:rPr>
                      </w:pPr>
                    </w:p>
                    <w:p w:rsidR="005D45E2" w:rsidRPr="005D45E2" w:rsidRDefault="005D45E2" w:rsidP="005D45E2">
                      <w:pPr>
                        <w:rPr>
                          <w:b/>
                          <w:color w:val="000000" w:themeColor="text1"/>
                        </w:rPr>
                      </w:pPr>
                    </w:p>
                  </w:txbxContent>
                </v:textbox>
                <w10:wrap anchorx="margin"/>
              </v:rect>
            </w:pict>
          </mc:Fallback>
        </mc:AlternateContent>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r w:rsidR="00082236">
        <w:tab/>
      </w:r>
    </w:p>
    <w:p w:rsidR="00082236" w:rsidRDefault="00C2510C" w:rsidP="00082236">
      <w:pPr>
        <w:ind w:left="-1134"/>
      </w:pPr>
      <w:r>
        <w:rPr>
          <w:noProof/>
          <w:lang w:eastAsia="en-GB"/>
        </w:rPr>
        <mc:AlternateContent>
          <mc:Choice Requires="wps">
            <w:drawing>
              <wp:anchor distT="0" distB="0" distL="114300" distR="114300" simplePos="0" relativeHeight="251670528" behindDoc="0" locked="0" layoutInCell="1" allowOverlap="1" wp14:anchorId="600DD694" wp14:editId="0DEDCE99">
                <wp:simplePos x="0" y="0"/>
                <wp:positionH relativeFrom="margin">
                  <wp:posOffset>-652706</wp:posOffset>
                </wp:positionH>
                <wp:positionV relativeFrom="paragraph">
                  <wp:posOffset>311653</wp:posOffset>
                </wp:positionV>
                <wp:extent cx="2256155" cy="1923415"/>
                <wp:effectExtent l="0" t="0" r="10795" b="19685"/>
                <wp:wrapNone/>
                <wp:docPr id="8" name="Can 8"/>
                <wp:cNvGraphicFramePr/>
                <a:graphic xmlns:a="http://schemas.openxmlformats.org/drawingml/2006/main">
                  <a:graphicData uri="http://schemas.microsoft.com/office/word/2010/wordprocessingShape">
                    <wps:wsp>
                      <wps:cNvSpPr/>
                      <wps:spPr>
                        <a:xfrm>
                          <a:off x="0" y="0"/>
                          <a:ext cx="2256155" cy="192341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C157F" w:rsidRDefault="00AC157F" w:rsidP="00AC157F">
                            <w:pPr>
                              <w:jc w:val="center"/>
                            </w:pPr>
                            <w:r>
                              <w:t>Pillar 2: Mass-swab testing for critical key workers in the NHS, social care and other sectors</w:t>
                            </w:r>
                          </w:p>
                          <w:p w:rsidR="00B67922" w:rsidRPr="00B67922" w:rsidRDefault="00B67922" w:rsidP="00AC157F">
                            <w:pPr>
                              <w:jc w:val="center"/>
                              <w:rPr>
                                <w:b/>
                              </w:rPr>
                            </w:pPr>
                            <w:r w:rsidRPr="00B67922">
                              <w:rPr>
                                <w:b/>
                              </w:rPr>
                              <w:t>(Employer or Self-referral)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0DD694" id="Can 8" o:spid="_x0000_s1029" type="#_x0000_t22" style="position:absolute;left:0;text-align:left;margin-left:-51.4pt;margin-top:24.55pt;width:177.65pt;height:151.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" fillcolor="#5b9bd5 [3204]" strokecolor="#1f4d78 [1604]" strokeweight="1pt">
                <v:stroke joinstyle="miter"/>
                <v:textbox>
                  <w:txbxContent>
                    <w:p w:rsidR="00AC157F" w:rsidRDefault="00AC157F" w:rsidP="00AC157F">
                      <w:pPr>
                        <w:jc w:val="center"/>
                      </w:pPr>
                      <w:r>
                        <w:t>Pillar 2: Mass-swab testing for critical key workers in the NHS, social care and other sectors</w:t>
                      </w:r>
                    </w:p>
                    <w:p w:rsidR="00B67922" w:rsidRPr="00B67922" w:rsidRDefault="00B67922" w:rsidP="00AC157F">
                      <w:pPr>
                        <w:jc w:val="center"/>
                        <w:rPr>
                          <w:b/>
                        </w:rPr>
                      </w:pPr>
                      <w:r w:rsidRPr="00B67922">
                        <w:rPr>
                          <w:b/>
                        </w:rPr>
                        <w:t>(Employer or Self-referral)</w:t>
                      </w:r>
                    </w:p>
                  </w:txbxContent>
                </v:textbox>
                <w10:wrap anchorx="margin"/>
              </v:shape>
            </w:pict>
          </mc:Fallback>
        </mc:AlternateContent>
      </w:r>
    </w:p>
    <w:p w:rsidR="00255A6A" w:rsidRDefault="00255A6A" w:rsidP="00082236">
      <w:pPr>
        <w:ind w:left="-1134"/>
      </w:pPr>
    </w:p>
    <w:p w:rsidR="00C2510C" w:rsidRDefault="00C2510C" w:rsidP="00600800">
      <w:pPr>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510C" w:rsidRDefault="00C2510C" w:rsidP="00600800">
      <w:pPr>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510C" w:rsidRDefault="00C2510C" w:rsidP="00600800">
      <w:pPr>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510C" w:rsidRDefault="00C2510C" w:rsidP="00600800">
      <w:pPr>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510C" w:rsidRDefault="00C2510C" w:rsidP="00600800">
      <w:pPr>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510C" w:rsidRDefault="00C2510C" w:rsidP="00600800">
      <w:pPr>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2510C" w:rsidRDefault="00C2510C" w:rsidP="00600800">
      <w:pPr>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C157F" w:rsidRPr="00600800" w:rsidRDefault="00082236" w:rsidP="00600800">
      <w:pPr>
        <w:ind w:hanging="993"/>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0800">
        <w:rPr>
          <w:noProof/>
          <w:color w:val="000000" w:themeColor="text1"/>
          <w:sz w:val="24"/>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to refer</w:t>
      </w:r>
    </w:p>
    <w:p w:rsidR="00082236" w:rsidRDefault="00710966" w:rsidP="00600800">
      <w:pPr>
        <w:ind w:left="-993"/>
        <w:jc w:val="both"/>
        <w:rPr>
          <w:b/>
          <w:u w:val="single"/>
        </w:rPr>
      </w:pPr>
      <w:r>
        <w:rPr>
          <w:b/>
          <w:u w:val="single"/>
        </w:rPr>
        <w:t>Pillar 1</w:t>
      </w:r>
    </w:p>
    <w:p w:rsidR="007F215D" w:rsidRDefault="007F215D" w:rsidP="00600800">
      <w:pPr>
        <w:ind w:left="-993"/>
        <w:jc w:val="both"/>
        <w:rPr>
          <w:rFonts w:cstheme="minorHAnsi"/>
        </w:rPr>
      </w:pPr>
      <w:r>
        <w:rPr>
          <w:rFonts w:cstheme="minorHAnsi"/>
        </w:rPr>
        <w:t xml:space="preserve">This service is the local service provided </w:t>
      </w:r>
      <w:r w:rsidR="00922ED6">
        <w:rPr>
          <w:rFonts w:cstheme="minorHAnsi"/>
        </w:rPr>
        <w:t>with</w:t>
      </w:r>
      <w:r>
        <w:rPr>
          <w:rFonts w:cstheme="minorHAnsi"/>
        </w:rPr>
        <w:t xml:space="preserve">in Northern Lincolnshire, with drive through swabbing services located in Scunthorpe and Grimsby. This service only accepts referrals for people who are currently displaying symptoms, and are within the first five days of </w:t>
      </w:r>
      <w:r w:rsidR="00922ED6">
        <w:rPr>
          <w:rFonts w:cstheme="minorHAnsi"/>
        </w:rPr>
        <w:t xml:space="preserve">their </w:t>
      </w:r>
      <w:r>
        <w:rPr>
          <w:rFonts w:cstheme="minorHAnsi"/>
        </w:rPr>
        <w:t xml:space="preserve">symptoms. </w:t>
      </w:r>
    </w:p>
    <w:p w:rsidR="007F215D" w:rsidRDefault="00082236" w:rsidP="00600800">
      <w:pPr>
        <w:ind w:left="-993"/>
        <w:jc w:val="both"/>
        <w:rPr>
          <w:rFonts w:cstheme="minorHAnsi"/>
        </w:rPr>
      </w:pPr>
      <w:r w:rsidRPr="00082236">
        <w:rPr>
          <w:rFonts w:cstheme="minorHAnsi"/>
        </w:rPr>
        <w:t xml:space="preserve">Key workers who are self-isolating must be referred by their line manager - with the exception of clinicians in general practice, who can self-refer. </w:t>
      </w:r>
    </w:p>
    <w:p w:rsidR="00082236" w:rsidRPr="00082236" w:rsidRDefault="00082236" w:rsidP="00600800">
      <w:pPr>
        <w:ind w:left="-993"/>
        <w:jc w:val="both"/>
        <w:rPr>
          <w:rFonts w:cstheme="minorHAnsi"/>
        </w:rPr>
      </w:pPr>
      <w:r w:rsidRPr="00082236">
        <w:rPr>
          <w:rFonts w:cstheme="minorHAnsi"/>
        </w:rPr>
        <w:t xml:space="preserve">Referrals for staff swabbing </w:t>
      </w:r>
      <w:r w:rsidR="007F215D">
        <w:rPr>
          <w:rFonts w:cstheme="minorHAnsi"/>
        </w:rPr>
        <w:t xml:space="preserve">within this service </w:t>
      </w:r>
      <w:r w:rsidR="00922ED6">
        <w:rPr>
          <w:rFonts w:cstheme="minorHAnsi"/>
        </w:rPr>
        <w:t xml:space="preserve">must all be made using </w:t>
      </w:r>
      <w:r w:rsidR="00922ED6">
        <w:rPr>
          <w:rFonts w:cstheme="minorHAnsi"/>
          <w:b/>
          <w:bCs/>
        </w:rPr>
        <w:t>this</w:t>
      </w:r>
      <w:r w:rsidRPr="00082236">
        <w:rPr>
          <w:rFonts w:cstheme="minorHAnsi"/>
          <w:b/>
          <w:bCs/>
        </w:rPr>
        <w:t xml:space="preserve"> referral form</w:t>
      </w:r>
      <w:r w:rsidRPr="00082236">
        <w:rPr>
          <w:rFonts w:cstheme="minorHAnsi"/>
        </w:rPr>
        <w:t xml:space="preserve"> </w:t>
      </w:r>
      <w:bookmarkStart w:id="1" w:name="_MON_1650111741"/>
      <w:bookmarkEnd w:id="1"/>
      <w:r w:rsidR="007F215D">
        <w:rPr>
          <w:rFonts w:cstheme="minorHAnsi"/>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8" ShapeID="_x0000_i1025" DrawAspect="Icon" ObjectID="_1651488521" r:id="rId11">
            <o:FieldCodes>\s</o:FieldCodes>
          </o:OLEObject>
        </w:object>
      </w:r>
      <w:r w:rsidRPr="00082236">
        <w:rPr>
          <w:rFonts w:cstheme="minorHAnsi"/>
        </w:rPr>
        <w:t xml:space="preserve">and must all be forwarded to </w:t>
      </w:r>
      <w:hyperlink r:id="rId12" w:history="1">
        <w:r w:rsidRPr="00082236">
          <w:rPr>
            <w:rStyle w:val="Hyperlink"/>
            <w:rFonts w:cstheme="minorHAnsi"/>
          </w:rPr>
          <w:t>nlccg.nlnelstaffswabbing@nhs.net</w:t>
        </w:r>
      </w:hyperlink>
      <w:r w:rsidR="00922ED6">
        <w:rPr>
          <w:rFonts w:cstheme="minorHAnsi"/>
        </w:rPr>
        <w:t xml:space="preserve"> The staff member will be contacted directly to arrange swabbing appointments. Where consent has been given (recorded on the referral form) result will be communicated to the line manager after the individual has been given their results. </w:t>
      </w:r>
    </w:p>
    <w:p w:rsidR="00922ED6" w:rsidRDefault="00922ED6" w:rsidP="00600800">
      <w:pPr>
        <w:ind w:left="-993"/>
        <w:jc w:val="both"/>
        <w:rPr>
          <w:rFonts w:cstheme="minorHAnsi"/>
          <w:b/>
          <w:u w:val="single"/>
        </w:rPr>
      </w:pPr>
    </w:p>
    <w:p w:rsidR="00082236" w:rsidRDefault="00082236" w:rsidP="00600800">
      <w:pPr>
        <w:ind w:left="-993"/>
        <w:jc w:val="both"/>
        <w:rPr>
          <w:rFonts w:cstheme="minorHAnsi"/>
          <w:b/>
          <w:u w:val="single"/>
        </w:rPr>
      </w:pPr>
      <w:r w:rsidRPr="00082236">
        <w:rPr>
          <w:rFonts w:cstheme="minorHAnsi"/>
          <w:b/>
          <w:u w:val="single"/>
        </w:rPr>
        <w:t>Pillar 2</w:t>
      </w:r>
    </w:p>
    <w:p w:rsidR="007F215D" w:rsidRDefault="007F215D" w:rsidP="00600800">
      <w:pPr>
        <w:ind w:left="-993"/>
        <w:jc w:val="both"/>
        <w:rPr>
          <w:rFonts w:cstheme="minorHAnsi"/>
          <w:u w:val="single"/>
        </w:rPr>
      </w:pPr>
      <w:r>
        <w:rPr>
          <w:rFonts w:cstheme="minorHAnsi"/>
        </w:rPr>
        <w:t xml:space="preserve">This is the </w:t>
      </w:r>
      <w:r w:rsidR="00922ED6">
        <w:rPr>
          <w:rFonts w:cstheme="minorHAnsi"/>
        </w:rPr>
        <w:t xml:space="preserve">national </w:t>
      </w:r>
      <w:r>
        <w:rPr>
          <w:rFonts w:cstheme="minorHAnsi"/>
        </w:rPr>
        <w:t xml:space="preserve">swabbing service </w:t>
      </w:r>
      <w:r w:rsidR="00922ED6">
        <w:rPr>
          <w:rFonts w:cstheme="minorHAnsi"/>
        </w:rPr>
        <w:t xml:space="preserve">and the nearest Regional Testing Centre is </w:t>
      </w:r>
      <w:r>
        <w:rPr>
          <w:rFonts w:cstheme="minorHAnsi"/>
        </w:rPr>
        <w:t>located near to the Humber Bridge in Hull</w:t>
      </w:r>
      <w:r w:rsidR="00E85865">
        <w:rPr>
          <w:rFonts w:cstheme="minorHAnsi"/>
        </w:rPr>
        <w:t xml:space="preserve"> (however if a Mobile Testing Unit is in your area the time of your referral, this should also show as an option for location). </w:t>
      </w:r>
      <w:r w:rsidR="00685F49">
        <w:rPr>
          <w:rFonts w:cstheme="minorHAnsi"/>
        </w:rPr>
        <w:t xml:space="preserve">Employers can refer </w:t>
      </w:r>
      <w:r w:rsidR="003A42B7">
        <w:rPr>
          <w:rFonts w:cstheme="minorHAnsi"/>
        </w:rPr>
        <w:t xml:space="preserve">their </w:t>
      </w:r>
      <w:r w:rsidR="00685F49">
        <w:rPr>
          <w:rFonts w:cstheme="minorHAnsi"/>
        </w:rPr>
        <w:t>staff me</w:t>
      </w:r>
      <w:r w:rsidR="00922ED6">
        <w:rPr>
          <w:rFonts w:cstheme="minorHAnsi"/>
        </w:rPr>
        <w:t>mbers, or</w:t>
      </w:r>
      <w:r w:rsidR="00685F49">
        <w:rPr>
          <w:rFonts w:cstheme="minorHAnsi"/>
        </w:rPr>
        <w:t xml:space="preserve"> </w:t>
      </w:r>
      <w:r w:rsidR="003A42B7">
        <w:rPr>
          <w:rFonts w:cstheme="minorHAnsi"/>
        </w:rPr>
        <w:t xml:space="preserve">staff and </w:t>
      </w:r>
      <w:r w:rsidR="00685F49">
        <w:rPr>
          <w:rFonts w:cstheme="minorHAnsi"/>
        </w:rPr>
        <w:t xml:space="preserve">people </w:t>
      </w:r>
      <w:r w:rsidR="003A42B7">
        <w:rPr>
          <w:rFonts w:cstheme="minorHAnsi"/>
        </w:rPr>
        <w:t xml:space="preserve">that meet the criteria </w:t>
      </w:r>
      <w:r w:rsidR="00685F49">
        <w:rPr>
          <w:rFonts w:cstheme="minorHAnsi"/>
        </w:rPr>
        <w:t xml:space="preserve">can also self-refer. </w:t>
      </w:r>
      <w:r w:rsidR="00922ED6">
        <w:rPr>
          <w:rFonts w:cstheme="minorHAnsi"/>
        </w:rPr>
        <w:t xml:space="preserve">Employer referrals are prioritised each day over </w:t>
      </w:r>
      <w:r w:rsidR="00E85865">
        <w:rPr>
          <w:rFonts w:cstheme="minorHAnsi"/>
        </w:rPr>
        <w:t>self-referrals</w:t>
      </w:r>
      <w:r w:rsidR="00922ED6">
        <w:rPr>
          <w:rFonts w:cstheme="minorHAnsi"/>
        </w:rPr>
        <w:t xml:space="preserve">. </w:t>
      </w:r>
    </w:p>
    <w:p w:rsidR="00710966" w:rsidRDefault="00710966" w:rsidP="00600800">
      <w:pPr>
        <w:ind w:left="-993"/>
        <w:jc w:val="both"/>
        <w:rPr>
          <w:rFonts w:cstheme="minorHAnsi"/>
          <w:u w:val="single"/>
        </w:rPr>
      </w:pPr>
      <w:r w:rsidRPr="00710966">
        <w:rPr>
          <w:rFonts w:cstheme="minorHAnsi"/>
          <w:u w:val="single"/>
        </w:rPr>
        <w:t>Employer referrals</w:t>
      </w:r>
    </w:p>
    <w:p w:rsidR="00685F49" w:rsidRDefault="00685F49" w:rsidP="00600800">
      <w:pPr>
        <w:ind w:left="-993"/>
        <w:jc w:val="both"/>
        <w:rPr>
          <w:rFonts w:cstheme="minorHAnsi"/>
        </w:rPr>
      </w:pPr>
      <w:r>
        <w:rPr>
          <w:rFonts w:cstheme="minorHAnsi"/>
        </w:rPr>
        <w:t xml:space="preserve">While the local service capacity will continue to see all keyworkers whilst it has available capacity, there might come a </w:t>
      </w:r>
      <w:r w:rsidR="003A42B7">
        <w:rPr>
          <w:rFonts w:cstheme="minorHAnsi"/>
        </w:rPr>
        <w:t xml:space="preserve">time where the local service is not able to provide swabbing for all keyworkers. For this reason it is recommended that employers register for </w:t>
      </w:r>
      <w:r w:rsidR="00922ED6">
        <w:rPr>
          <w:rFonts w:cstheme="minorHAnsi"/>
        </w:rPr>
        <w:t>the employer portal so that they are able to refer staff member</w:t>
      </w:r>
      <w:r w:rsidR="00825D69">
        <w:rPr>
          <w:rFonts w:cstheme="minorHAnsi"/>
        </w:rPr>
        <w:t>s</w:t>
      </w:r>
      <w:r w:rsidR="00922ED6">
        <w:rPr>
          <w:rFonts w:cstheme="minorHAnsi"/>
        </w:rPr>
        <w:t xml:space="preserve"> should the need arise. </w:t>
      </w:r>
    </w:p>
    <w:p w:rsidR="00082236" w:rsidRPr="00082236" w:rsidRDefault="00E85865" w:rsidP="00600800">
      <w:pPr>
        <w:ind w:left="-993"/>
        <w:jc w:val="both"/>
        <w:rPr>
          <w:rFonts w:cstheme="minorHAnsi"/>
          <w:b/>
          <w:u w:val="single"/>
        </w:rPr>
      </w:pPr>
      <w:r>
        <w:rPr>
          <w:rFonts w:cstheme="minorHAnsi"/>
        </w:rPr>
        <w:t>All organisations</w:t>
      </w:r>
      <w:r w:rsidR="00F6123A">
        <w:rPr>
          <w:rFonts w:cstheme="minorHAnsi"/>
        </w:rPr>
        <w:t xml:space="preserve"> should</w:t>
      </w:r>
      <w:r w:rsidR="00082236" w:rsidRPr="00082236">
        <w:rPr>
          <w:rFonts w:cstheme="minorHAnsi"/>
        </w:rPr>
        <w:t xml:space="preserve"> register with the Employer Portal as per the instructions on </w:t>
      </w:r>
      <w:hyperlink r:id="rId13" w:anchor="arrange-a-test" w:history="1">
        <w:r w:rsidR="00082236" w:rsidRPr="00082236">
          <w:rPr>
            <w:rStyle w:val="Hyperlink"/>
            <w:rFonts w:cstheme="minorHAnsi"/>
          </w:rPr>
          <w:t>https://www.gov.uk/guidance/coronavirus-covid-19-getting-tested#arrange-a-test</w:t>
        </w:r>
      </w:hyperlink>
      <w:r w:rsidR="00082236" w:rsidRPr="00082236">
        <w:rPr>
          <w:rFonts w:cstheme="minorHAnsi"/>
        </w:rPr>
        <w:t xml:space="preserve">. </w:t>
      </w:r>
      <w:r w:rsidR="00F6123A" w:rsidRPr="00F6123A">
        <w:rPr>
          <w:rFonts w:cstheme="minorHAnsi"/>
          <w:b/>
          <w:u w:val="single"/>
        </w:rPr>
        <w:t>This should be done even if you intend to use the Northern Lincolnshire Service under Pillar 1 for your staff</w:t>
      </w:r>
      <w:r w:rsidR="00F6123A">
        <w:rPr>
          <w:rFonts w:cstheme="minorHAnsi"/>
        </w:rPr>
        <w:t>.</w:t>
      </w:r>
      <w:r w:rsidR="00082236" w:rsidRPr="00082236">
        <w:rPr>
          <w:rFonts w:cstheme="minorHAnsi"/>
        </w:rPr>
        <w:t xml:space="preserve"> </w:t>
      </w:r>
    </w:p>
    <w:p w:rsidR="00710966" w:rsidRPr="00710966" w:rsidRDefault="00710966" w:rsidP="00600800">
      <w:pPr>
        <w:ind w:left="-993"/>
        <w:jc w:val="both"/>
        <w:rPr>
          <w:rFonts w:cstheme="minorHAnsi"/>
          <w:color w:val="000000" w:themeColor="text1"/>
          <w:u w:val="single"/>
        </w:rPr>
      </w:pPr>
      <w:r w:rsidRPr="00710966">
        <w:rPr>
          <w:rStyle w:val="Hyperlink"/>
          <w:rFonts w:cstheme="minorHAnsi"/>
          <w:bCs/>
          <w:color w:val="000000" w:themeColor="text1"/>
        </w:rPr>
        <w:t>Self-referrals</w:t>
      </w:r>
    </w:p>
    <w:p w:rsidR="00922ED6" w:rsidRDefault="00710966" w:rsidP="00922ED6">
      <w:pPr>
        <w:ind w:left="-993"/>
        <w:jc w:val="both"/>
        <w:rPr>
          <w:rFonts w:cstheme="minorHAnsi"/>
          <w:color w:val="0000FF"/>
          <w:u w:val="single"/>
        </w:rPr>
      </w:pPr>
      <w:r w:rsidRPr="00710966">
        <w:rPr>
          <w:rFonts w:cstheme="minorHAnsi"/>
          <w:bCs/>
        </w:rPr>
        <w:t>Staff</w:t>
      </w:r>
      <w:r w:rsidR="00082236" w:rsidRPr="00710966">
        <w:rPr>
          <w:rFonts w:cstheme="minorHAnsi"/>
          <w:bCs/>
        </w:rPr>
        <w:t xml:space="preserve"> can self-refer via the online government portal</w:t>
      </w:r>
      <w:r>
        <w:rPr>
          <w:rFonts w:cstheme="minorHAnsi"/>
          <w:bCs/>
        </w:rPr>
        <w:t>,</w:t>
      </w:r>
      <w:r w:rsidR="00082236" w:rsidRPr="00710966">
        <w:rPr>
          <w:rFonts w:cstheme="minorHAnsi"/>
          <w:bCs/>
        </w:rPr>
        <w:t xml:space="preserve"> which can be found here:</w:t>
      </w:r>
      <w:r w:rsidR="00082236" w:rsidRPr="00082236">
        <w:rPr>
          <w:rFonts w:cstheme="minorHAnsi"/>
          <w:b/>
          <w:bCs/>
        </w:rPr>
        <w:t xml:space="preserve"> </w:t>
      </w:r>
      <w:hyperlink r:id="rId14" w:history="1">
        <w:r w:rsidR="00922ED6" w:rsidRPr="0033536A">
          <w:rPr>
            <w:rStyle w:val="Hyperlink"/>
            <w:rFonts w:cstheme="minorHAnsi"/>
          </w:rPr>
          <w:t>https://self-referral.test-for-coronavirus.service.gov.uk/</w:t>
        </w:r>
      </w:hyperlink>
    </w:p>
    <w:p w:rsidR="00082236" w:rsidRDefault="00922ED6" w:rsidP="00255A6A">
      <w:pPr>
        <w:ind w:left="-993"/>
        <w:jc w:val="both"/>
      </w:pPr>
      <w:r>
        <w:rPr>
          <w:rFonts w:cstheme="minorHAnsi"/>
          <w:bCs/>
        </w:rPr>
        <w:t xml:space="preserve">The only way to access </w:t>
      </w:r>
      <w:r w:rsidR="00E85865">
        <w:rPr>
          <w:rFonts w:cstheme="minorHAnsi"/>
          <w:bCs/>
        </w:rPr>
        <w:t xml:space="preserve">Pillar 2 </w:t>
      </w:r>
      <w:r>
        <w:rPr>
          <w:rFonts w:cstheme="minorHAnsi"/>
          <w:bCs/>
        </w:rPr>
        <w:t>home testing is via the self-referral portal.</w:t>
      </w:r>
    </w:p>
    <w:p w:rsidR="00082236" w:rsidRDefault="00082236" w:rsidP="00B351E6">
      <w:pPr>
        <w:tabs>
          <w:tab w:val="left" w:pos="1683"/>
        </w:tabs>
        <w:ind w:left="-1134"/>
      </w:pPr>
    </w:p>
    <w:sectPr w:rsidR="00082236" w:rsidSect="00255A6A">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D5" w:rsidRDefault="00FF56D5" w:rsidP="001A0AD0">
      <w:pPr>
        <w:spacing w:after="0" w:line="240" w:lineRule="auto"/>
      </w:pPr>
      <w:r>
        <w:separator/>
      </w:r>
    </w:p>
  </w:endnote>
  <w:endnote w:type="continuationSeparator" w:id="0">
    <w:p w:rsidR="00FF56D5" w:rsidRDefault="00FF56D5" w:rsidP="001A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D5" w:rsidRDefault="00FF56D5" w:rsidP="001A0AD0">
      <w:pPr>
        <w:spacing w:after="0" w:line="240" w:lineRule="auto"/>
      </w:pPr>
      <w:r>
        <w:separator/>
      </w:r>
    </w:p>
  </w:footnote>
  <w:footnote w:type="continuationSeparator" w:id="0">
    <w:p w:rsidR="00FF56D5" w:rsidRDefault="00FF56D5" w:rsidP="001A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1941"/>
    <w:multiLevelType w:val="hybridMultilevel"/>
    <w:tmpl w:val="A8AC78CA"/>
    <w:lvl w:ilvl="0" w:tplc="C0ACF7F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D484E"/>
    <w:multiLevelType w:val="hybridMultilevel"/>
    <w:tmpl w:val="3BE4F2CA"/>
    <w:lvl w:ilvl="0" w:tplc="07242A1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92E53"/>
    <w:multiLevelType w:val="hybridMultilevel"/>
    <w:tmpl w:val="F6E69378"/>
    <w:lvl w:ilvl="0" w:tplc="7D627E7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B2F60"/>
    <w:multiLevelType w:val="hybridMultilevel"/>
    <w:tmpl w:val="8418F690"/>
    <w:lvl w:ilvl="0" w:tplc="C8F04EC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C4212"/>
    <w:multiLevelType w:val="hybridMultilevel"/>
    <w:tmpl w:val="06CC3524"/>
    <w:lvl w:ilvl="0" w:tplc="412698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9369B"/>
    <w:multiLevelType w:val="hybridMultilevel"/>
    <w:tmpl w:val="88CA4E2E"/>
    <w:lvl w:ilvl="0" w:tplc="F8BE52B0">
      <w:numFmt w:val="bullet"/>
      <w:lvlText w:val="-"/>
      <w:lvlJc w:val="left"/>
      <w:pPr>
        <w:ind w:left="-633" w:hanging="360"/>
      </w:pPr>
      <w:rPr>
        <w:rFonts w:ascii="Calibri" w:eastAsiaTheme="minorHAnsi" w:hAnsi="Calibri" w:cs="Calibri" w:hint="default"/>
        <w:b w:val="0"/>
        <w:u w:val="none"/>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6" w15:restartNumberingAfterBreak="0">
    <w:nsid w:val="6B6E1BFF"/>
    <w:multiLevelType w:val="hybridMultilevel"/>
    <w:tmpl w:val="A334A8DA"/>
    <w:lvl w:ilvl="0" w:tplc="07242A1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F02CC"/>
    <w:multiLevelType w:val="hybridMultilevel"/>
    <w:tmpl w:val="298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EC"/>
    <w:rsid w:val="00082236"/>
    <w:rsid w:val="001A0AD0"/>
    <w:rsid w:val="00255A6A"/>
    <w:rsid w:val="002D5D7C"/>
    <w:rsid w:val="00334831"/>
    <w:rsid w:val="003A42B7"/>
    <w:rsid w:val="004369FA"/>
    <w:rsid w:val="004E456B"/>
    <w:rsid w:val="00525BFC"/>
    <w:rsid w:val="005D45E2"/>
    <w:rsid w:val="00600800"/>
    <w:rsid w:val="00654AAD"/>
    <w:rsid w:val="00685F49"/>
    <w:rsid w:val="00710966"/>
    <w:rsid w:val="00735F2C"/>
    <w:rsid w:val="00755E2D"/>
    <w:rsid w:val="007F215D"/>
    <w:rsid w:val="00825D69"/>
    <w:rsid w:val="008C33B2"/>
    <w:rsid w:val="00922ED6"/>
    <w:rsid w:val="00A457EC"/>
    <w:rsid w:val="00AC157F"/>
    <w:rsid w:val="00B233A7"/>
    <w:rsid w:val="00B340D8"/>
    <w:rsid w:val="00B351E6"/>
    <w:rsid w:val="00B67922"/>
    <w:rsid w:val="00C2510C"/>
    <w:rsid w:val="00C87FC0"/>
    <w:rsid w:val="00CA121D"/>
    <w:rsid w:val="00DC0DAD"/>
    <w:rsid w:val="00E0305B"/>
    <w:rsid w:val="00E764ED"/>
    <w:rsid w:val="00E83F4B"/>
    <w:rsid w:val="00E85865"/>
    <w:rsid w:val="00F3712A"/>
    <w:rsid w:val="00F6123A"/>
    <w:rsid w:val="00FF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379F8-E0E1-4F1E-BBD0-7C31DD95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EC"/>
    <w:pPr>
      <w:ind w:left="720"/>
      <w:contextualSpacing/>
    </w:pPr>
  </w:style>
  <w:style w:type="table" w:styleId="TableGrid">
    <w:name w:val="Table Grid"/>
    <w:basedOn w:val="TableNormal"/>
    <w:uiPriority w:val="39"/>
    <w:rsid w:val="00AC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21D"/>
    <w:rPr>
      <w:color w:val="0000FF"/>
      <w:u w:val="single"/>
    </w:rPr>
  </w:style>
  <w:style w:type="paragraph" w:styleId="Header">
    <w:name w:val="header"/>
    <w:basedOn w:val="Normal"/>
    <w:link w:val="HeaderChar"/>
    <w:uiPriority w:val="99"/>
    <w:unhideWhenUsed/>
    <w:rsid w:val="001A0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D0"/>
  </w:style>
  <w:style w:type="paragraph" w:styleId="Footer">
    <w:name w:val="footer"/>
    <w:basedOn w:val="Normal"/>
    <w:link w:val="FooterChar"/>
    <w:uiPriority w:val="99"/>
    <w:unhideWhenUsed/>
    <w:rsid w:val="001A0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D0"/>
  </w:style>
  <w:style w:type="paragraph" w:styleId="BalloonText">
    <w:name w:val="Balloon Text"/>
    <w:basedOn w:val="Normal"/>
    <w:link w:val="BalloonTextChar"/>
    <w:uiPriority w:val="99"/>
    <w:semiHidden/>
    <w:unhideWhenUsed/>
    <w:rsid w:val="00E7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4ED"/>
    <w:rPr>
      <w:rFonts w:ascii="Tahoma" w:hAnsi="Tahoma" w:cs="Tahoma"/>
      <w:sz w:val="16"/>
      <w:szCs w:val="16"/>
    </w:rPr>
  </w:style>
  <w:style w:type="character" w:styleId="CommentReference">
    <w:name w:val="annotation reference"/>
    <w:basedOn w:val="DefaultParagraphFont"/>
    <w:uiPriority w:val="99"/>
    <w:semiHidden/>
    <w:unhideWhenUsed/>
    <w:rsid w:val="002D5D7C"/>
    <w:rPr>
      <w:sz w:val="16"/>
      <w:szCs w:val="16"/>
    </w:rPr>
  </w:style>
  <w:style w:type="paragraph" w:styleId="CommentText">
    <w:name w:val="annotation text"/>
    <w:basedOn w:val="Normal"/>
    <w:link w:val="CommentTextChar"/>
    <w:uiPriority w:val="99"/>
    <w:semiHidden/>
    <w:unhideWhenUsed/>
    <w:rsid w:val="002D5D7C"/>
    <w:pPr>
      <w:spacing w:line="240" w:lineRule="auto"/>
    </w:pPr>
    <w:rPr>
      <w:sz w:val="20"/>
      <w:szCs w:val="20"/>
    </w:rPr>
  </w:style>
  <w:style w:type="character" w:customStyle="1" w:styleId="CommentTextChar">
    <w:name w:val="Comment Text Char"/>
    <w:basedOn w:val="DefaultParagraphFont"/>
    <w:link w:val="CommentText"/>
    <w:uiPriority w:val="99"/>
    <w:semiHidden/>
    <w:rsid w:val="002D5D7C"/>
    <w:rPr>
      <w:sz w:val="20"/>
      <w:szCs w:val="20"/>
    </w:rPr>
  </w:style>
  <w:style w:type="paragraph" w:styleId="CommentSubject">
    <w:name w:val="annotation subject"/>
    <w:basedOn w:val="CommentText"/>
    <w:next w:val="CommentText"/>
    <w:link w:val="CommentSubjectChar"/>
    <w:uiPriority w:val="99"/>
    <w:semiHidden/>
    <w:unhideWhenUsed/>
    <w:rsid w:val="002D5D7C"/>
    <w:rPr>
      <w:b/>
      <w:bCs/>
    </w:rPr>
  </w:style>
  <w:style w:type="character" w:customStyle="1" w:styleId="CommentSubjectChar">
    <w:name w:val="Comment Subject Char"/>
    <w:basedOn w:val="CommentTextChar"/>
    <w:link w:val="CommentSubject"/>
    <w:uiPriority w:val="99"/>
    <w:semiHidden/>
    <w:rsid w:val="002D5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https://www.gov.uk/guidance/coronavirus-covid-19-getting-tes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lccg.nlnelstaffswabbing@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self-referral.test-for-coronaviru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7F2C-061C-4367-B363-B76CDA6A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Clements-Pearce (CCG)</dc:creator>
  <cp:lastModifiedBy>Caroline Clay</cp:lastModifiedBy>
  <cp:revision>2</cp:revision>
  <cp:lastPrinted>2020-04-29T16:29:00Z</cp:lastPrinted>
  <dcterms:created xsi:type="dcterms:W3CDTF">2020-05-20T13:02:00Z</dcterms:created>
  <dcterms:modified xsi:type="dcterms:W3CDTF">2020-05-20T13:02:00Z</dcterms:modified>
</cp:coreProperties>
</file>